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D4" w:rsidRPr="004F4297" w:rsidRDefault="006856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DA65CF" wp14:editId="0A8084E1">
            <wp:simplePos x="0" y="0"/>
            <wp:positionH relativeFrom="margin">
              <wp:posOffset>31750</wp:posOffset>
            </wp:positionH>
            <wp:positionV relativeFrom="paragraph">
              <wp:posOffset>5080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4F4297" w:rsidRDefault="005A0AE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t>13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.0</w:t>
      </w:r>
      <w:r w:rsidR="005B55CC">
        <w:rPr>
          <w:rStyle w:val="a7"/>
          <w:rFonts w:ascii="Times New Roman" w:hAnsi="Times New Roman" w:cs="Times New Roman"/>
          <w:b/>
          <w:bCs/>
          <w:sz w:val="28"/>
          <w:szCs w:val="28"/>
        </w:rPr>
        <w:t>6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.2023</w:t>
      </w:r>
    </w:p>
    <w:p w:rsidR="006E3364" w:rsidRDefault="006E3364" w:rsidP="00D72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Как 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внес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ти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сведени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я</w:t>
      </w:r>
      <w:r w:rsidRPr="006E33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о перепланировке в ЕГРН</w:t>
      </w:r>
    </w:p>
    <w:p w:rsidR="006E3364" w:rsidRPr="00D72FC1" w:rsidRDefault="006E3364" w:rsidP="00D72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</w:p>
    <w:p w:rsidR="00D72FC1" w:rsidRPr="00D72FC1" w:rsidRDefault="00D72FC1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72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Управление Росреестра по Челябинской области информирует южноуральцев о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порядке действий, необходимых для внесения в Единый государственный реестр недвижимости </w:t>
      </w:r>
      <w:r w:rsidR="005B5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(ЕГРН) 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сведений о перепланировке квартиры</w:t>
      </w:r>
      <w:r w:rsidRPr="00D72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Для этого потребуется сделать 3 простых шага. В рубрике «Интересно о важном» расскажем подробнее</w:t>
      </w:r>
      <w:r w:rsidR="005B5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об этом</w:t>
      </w:r>
      <w:r w:rsidR="006E3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D72FC1" w:rsidRPr="00D72FC1" w:rsidRDefault="00D72FC1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Перепланировка сегодня является крайне популярным способом, чтобы улучшить свои жилищные условия. Управление Росреестра по Челябинской области считает необходимым пояснить, что правильно будет, если собственник сначала согласует перепланировку, а только потом ее произведет, а не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этом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все знают, что в результате ремонтных работ в квартире могут появиться такие изменения, сведения о которых обязательно нужно внести в ЕГРН.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Какие бывают изменения в квартире?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Перепланировка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это изменение конфигурации квартиры путем переноса или устранения стенных перегородок, создания новых дверных проемов и переноса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существующих.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Переустройство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представляет собой установку, замену или перенос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инженерны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сет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ей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санитарно-технически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электрически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други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оборудовани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Например, перенос санузла, газовых, нагревательных приборов, устройство индивидуальных систем отопления, замена газовой плиты на электрическую.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Почему так важно внести сведения после перепланировки в ЕГРН?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результате перепланировки квартиры часто происходят изменения основных характеристик объекта недвижимости. Если у вас возникнет ситуация, связанная с продажей квартиры или получением наследства, а в ЕГРН будут содержаться данные до перепланировки, то противоречие между сведениями, содержащимися в представленных на регистрацию документах, и сведениями в ЕГРН будет являться основанием для приостановления регистрационных действий.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Напоминаем, что перепланировка квартиры проводится в соответствии с проектом перепланировки и полученным решением о согласовании перепланировки (как правило, согласованием перепланировок и переустройства занимаются жилищные инспекции или местные администрации).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E3364" w:rsidRPr="00C77EF3" w:rsidRDefault="006E3364" w:rsidP="00365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Внесение сведений в ЕГРН после перепланировки </w:t>
      </w:r>
    </w:p>
    <w:p w:rsidR="006E3364" w:rsidRPr="00C77EF3" w:rsidRDefault="006E3364" w:rsidP="00365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или</w:t>
      </w:r>
      <w:proofErr w:type="gramEnd"/>
      <w:r w:rsidRPr="00C77E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переустройства: схема действий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Шаг 1.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После того, как ремонтные работы завершены, вам необходимо получить от органа, осуществившего согласование проекта, акт приемочной комиссии о завершении перепланировки и переустройства.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Шаг 2.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Заключить с кадастровым инженером договор подряда для подготовки технического план квартиры по результатам ее перепланировки на основании указанного акта 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приемочной комиссии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E3364" w:rsidRPr="006E3364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lastRenderedPageBreak/>
        <w:t>Шаг 3.</w:t>
      </w:r>
      <w:r w:rsidR="005B5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Представить в Росреестр технический план с соответствующим заявлением. Такое заявлени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 может быть подано всеми собственника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квартиры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или 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их представителя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72FC1" w:rsidRPr="00D72FC1" w:rsidRDefault="006E3364" w:rsidP="003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Указанное заявление и технический план можно представить в бумажном виде при личном обращении в МФЦ, а также в электронном виде, например, через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йт Росреестра, Портал госуслуг. После чего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Росреестр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оперативно </w:t>
      </w:r>
      <w:r w:rsidRPr="006E33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вносит в ЕГРН уточненные сведения об объекте недвижимости. По результатам осуществления учетных действий заявителю выдается (направляется) выписка из ЕГРН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72FC1" w:rsidRPr="00D72FC1" w:rsidRDefault="00D72FC1" w:rsidP="00D72F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6054E" w:rsidRPr="00E6054E" w:rsidRDefault="00E6054E" w:rsidP="00E6054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E6054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E6054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E6054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E6054E" w:rsidRPr="00E6054E" w:rsidRDefault="00E6054E" w:rsidP="00E6054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 w:rsidRPr="00E6054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E6054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E6054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E6054E" w:rsidRPr="00E6054E" w:rsidRDefault="00E6054E" w:rsidP="00E605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054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 М.Н.</w:t>
      </w:r>
    </w:p>
    <w:bookmarkEnd w:id="0"/>
    <w:p w:rsidR="003D5700" w:rsidRPr="004F4297" w:rsidRDefault="003D5700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D5700" w:rsidRPr="004F429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4AC9"/>
    <w:rsid w:val="000640A7"/>
    <w:rsid w:val="000A4AAB"/>
    <w:rsid w:val="00187604"/>
    <w:rsid w:val="00273DB7"/>
    <w:rsid w:val="0030267B"/>
    <w:rsid w:val="0031584D"/>
    <w:rsid w:val="003437AA"/>
    <w:rsid w:val="00365531"/>
    <w:rsid w:val="003D5700"/>
    <w:rsid w:val="004578F7"/>
    <w:rsid w:val="0046595D"/>
    <w:rsid w:val="0046645D"/>
    <w:rsid w:val="004810E8"/>
    <w:rsid w:val="004F2771"/>
    <w:rsid w:val="004F4297"/>
    <w:rsid w:val="00574DCE"/>
    <w:rsid w:val="005A0AE1"/>
    <w:rsid w:val="005B55CC"/>
    <w:rsid w:val="005F6A87"/>
    <w:rsid w:val="0064173F"/>
    <w:rsid w:val="006856D4"/>
    <w:rsid w:val="006E3364"/>
    <w:rsid w:val="007D6C5A"/>
    <w:rsid w:val="00820D99"/>
    <w:rsid w:val="008D2A1C"/>
    <w:rsid w:val="009A0BC6"/>
    <w:rsid w:val="00B66225"/>
    <w:rsid w:val="00BC72C9"/>
    <w:rsid w:val="00C11775"/>
    <w:rsid w:val="00C6544D"/>
    <w:rsid w:val="00C77EF3"/>
    <w:rsid w:val="00CA31D3"/>
    <w:rsid w:val="00CC12AD"/>
    <w:rsid w:val="00CE76CA"/>
    <w:rsid w:val="00D04E3D"/>
    <w:rsid w:val="00D72FC1"/>
    <w:rsid w:val="00E6054E"/>
    <w:rsid w:val="00E766AB"/>
    <w:rsid w:val="00E97003"/>
    <w:rsid w:val="00F6052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12</cp:revision>
  <cp:lastPrinted>2023-05-15T11:46:00Z</cp:lastPrinted>
  <dcterms:created xsi:type="dcterms:W3CDTF">2023-05-16T04:10:00Z</dcterms:created>
  <dcterms:modified xsi:type="dcterms:W3CDTF">2023-06-20T11:21:00Z</dcterms:modified>
</cp:coreProperties>
</file>